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96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河南亿信企业管理集团有限公司</w:t>
      </w:r>
    </w:p>
    <w:p w14:paraId="6C506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需求信息表</w:t>
      </w:r>
    </w:p>
    <w:p w14:paraId="06EBF275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河南亿信企业管理集团有限公司</w:t>
      </w:r>
    </w:p>
    <w:p w14:paraId="77B84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企业管理咨询；企业形象策划；商业综合体管理服务；市场调查（不含涉外调查）；项目策划与公关服务；软件开发；网络技术服务；信息技术咨询服务；信息系统集成服务；网络与信息安全软件开发；广告设计、代理；广告制作；市场营销策划；会议及展览服务；专业设计服务；办公服务；税务服务；商标代理；知识产权服务（专利代理服务除外）；商务代理代办服务；教育咨询服务（不含涉许可审批的教育培训活动）；市场主体登记注册代理；商务秘书服务（除依法须经批准的项目外，凭营业执照依法自主开展经营活动）许可项目：职业中介活动（依法须经批准的项目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）</w:t>
      </w:r>
    </w:p>
    <w:p w14:paraId="789B32F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4E575D9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经济咨询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2D8F680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卫女士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</w:p>
    <w:p w14:paraId="1E3FDD1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17637595003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29005D7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7BAD27A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5EF9EFB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（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一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）</w:t>
      </w:r>
      <w:r>
        <w:rPr>
          <w:rFonts w:hint="eastAsia" w:ascii="华文中宋" w:hAnsi="华文中宋" w:eastAsia="华文中宋"/>
          <w:sz w:val="28"/>
          <w:szCs w:val="28"/>
        </w:rPr>
        <w:t>财务会计</w:t>
      </w:r>
    </w:p>
    <w:p w14:paraId="61E7E10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岗位职责：做账报税</w:t>
      </w:r>
    </w:p>
    <w:p w14:paraId="25D9684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学历要求：大专</w:t>
      </w:r>
    </w:p>
    <w:p w14:paraId="18143A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3、经验要求：一年以上</w:t>
      </w:r>
    </w:p>
    <w:p w14:paraId="2E075CD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4、招聘人数：2人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076143D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5、薪资待遇：2100-4000元</w:t>
      </w:r>
    </w:p>
    <w:p w14:paraId="68C07E5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二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>财税顾问</w:t>
      </w:r>
    </w:p>
    <w:p w14:paraId="4603BC5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岗位职责：针对目前客户进行日常维系，财税问题解答，新政策下发及时通知，以及续费到期的客户进行提醒等工作</w:t>
      </w:r>
    </w:p>
    <w:p w14:paraId="60DD4E7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学历要求：大专</w:t>
      </w:r>
    </w:p>
    <w:p w14:paraId="3768BE7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3、经验要求：一年以上</w:t>
      </w:r>
    </w:p>
    <w:p w14:paraId="5F966F7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4、招聘人数：2人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18250EE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5、薪资待遇：底薪3000元+提成</w:t>
      </w:r>
    </w:p>
    <w:p w14:paraId="6FF5D4B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（三）</w:t>
      </w:r>
      <w:r>
        <w:rPr>
          <w:rFonts w:hint="eastAsia" w:ascii="华文中宋" w:hAnsi="华文中宋" w:eastAsia="华文中宋"/>
          <w:sz w:val="28"/>
          <w:szCs w:val="28"/>
        </w:rPr>
        <w:t>客服</w:t>
      </w:r>
    </w:p>
    <w:p w14:paraId="5FF7E732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岗位职责：据公司提供相关资料，通过电话、微信等形式联系潜在客户，了解客户需求，介绍公司业务，拜访意向客户，达成交易签订合同</w:t>
      </w:r>
    </w:p>
    <w:p w14:paraId="4C03BA6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学历要求：不限</w:t>
      </w:r>
    </w:p>
    <w:p w14:paraId="56327BA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3、经验要求：一年以上</w:t>
      </w:r>
    </w:p>
    <w:p w14:paraId="4382D6F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4、招聘人数：2人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209474B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5、薪资待遇：底薪3000元+提成</w:t>
      </w:r>
    </w:p>
    <w:p w14:paraId="66956D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（四）外勤会计</w:t>
      </w:r>
    </w:p>
    <w:p w14:paraId="120DEC0D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岗位职责：根据公司提供资料，到税局、工商局、银行协助客户处理公司事宜</w:t>
      </w:r>
    </w:p>
    <w:p w14:paraId="3F40F15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学历要求：大专</w:t>
      </w:r>
    </w:p>
    <w:p w14:paraId="29E9649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3、经验要求：一年以上</w:t>
      </w:r>
    </w:p>
    <w:p w14:paraId="6F9B49D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4、招聘人数：1人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2355936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5、薪资待遇：21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00-4000元</w:t>
      </w:r>
    </w:p>
    <w:p w14:paraId="796F4AE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五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抖音运营     </w:t>
      </w:r>
    </w:p>
    <w:p w14:paraId="71B1B79A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岗位职责：日常抖音拍摄、剪辑视频，后台数据分析、推流等工作</w:t>
      </w:r>
    </w:p>
    <w:p w14:paraId="2B7D5C8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学历要求：不限</w:t>
      </w:r>
    </w:p>
    <w:p w14:paraId="4E964FF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3、经验要求：一年以上</w:t>
      </w:r>
    </w:p>
    <w:p w14:paraId="5CF7A1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4、招聘人数：1人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7CBBC2E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5、薪资待遇：底薪3000元+提成</w:t>
      </w:r>
    </w:p>
    <w:p w14:paraId="57A766A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六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）工商专员</w:t>
      </w:r>
    </w:p>
    <w:p w14:paraId="79803754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岗位职责：根据客户要求，办理各类与市场主体登记相关的行政手续，办理营业执照和资质注册、更改、注销等工作</w:t>
      </w:r>
    </w:p>
    <w:p w14:paraId="1FE1B95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学历要求：大专</w:t>
      </w:r>
    </w:p>
    <w:p w14:paraId="643A399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3、经验要求：一年以上</w:t>
      </w:r>
    </w:p>
    <w:p w14:paraId="3A6D641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4、招聘人数：1人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64470F6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5、薪资待遇：3000元左右</w:t>
      </w:r>
    </w:p>
    <w:p w14:paraId="27DD438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（七）开票文员</w:t>
      </w:r>
    </w:p>
    <w:p w14:paraId="7CDB73DB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岗位职责：日常协助会计老师开票、工商注册等工作</w:t>
      </w:r>
    </w:p>
    <w:p w14:paraId="2DC5500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学历要求：大专</w:t>
      </w:r>
    </w:p>
    <w:p w14:paraId="5A162B2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3、经验要求：一年以上</w:t>
      </w:r>
    </w:p>
    <w:p w14:paraId="77E7D04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4、招聘人数：1人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129F427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5、薪资待遇：3000元左右</w:t>
      </w:r>
    </w:p>
    <w:p w14:paraId="4DB3985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八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）会计主管</w:t>
      </w:r>
    </w:p>
    <w:p w14:paraId="7F3CE933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岗位职责：</w:t>
      </w:r>
    </w:p>
    <w:p w14:paraId="10F6E89E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（1）全面负责代账会计团队日常运营，包括工作分配、进度督导、绩效评估与团队建设。</w:t>
      </w:r>
    </w:p>
    <w:p w14:paraId="4E2AB9C5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（2）建立并实施系统的岗位培训体系，针对团队短板及新政新规，组织开展专项培训，持续提升团队整体专业能力与服务水平。</w:t>
      </w:r>
    </w:p>
    <w:p w14:paraId="725BBF68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（3）优化客户分配机制与内部考核方案，激发团队活力，确保服务质效。</w:t>
      </w:r>
    </w:p>
    <w:p w14:paraId="3961E28D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（4）负责规划、设计、优化公司代账业务全流程标准化操作规范，并推动落地执行。</w:t>
      </w:r>
    </w:p>
    <w:p w14:paraId="6996824E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（5）建立多级质量复合体系，定期组织质量抽检与案例分析，从错误中提炼经验，持续完善风控节点。</w:t>
      </w:r>
    </w:p>
    <w:p w14:paraId="119D02FD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（6）深入研究财税法律法规及地方政策，评估其对客户及业务影响，并主导制定内部执行指引。</w:t>
      </w:r>
    </w:p>
    <w:p w14:paraId="1392D9D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学历要求：大专</w:t>
      </w:r>
    </w:p>
    <w:p w14:paraId="2B7E02F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3、经验要求：一年以上</w:t>
      </w:r>
    </w:p>
    <w:p w14:paraId="0060775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4、招聘人数：1人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6F155B0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5、薪资待遇：4000-9000元</w:t>
      </w:r>
    </w:p>
    <w:p w14:paraId="442E163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</w:p>
    <w:p w14:paraId="4498F9A4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福利待遇：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节日福利发放、定期团建、公司年会、员工旅游、定期培训、交通补助、话费补助、带薪年假、国家法定节假日正常放假。</w:t>
      </w:r>
    </w:p>
    <w:p w14:paraId="5E9DE89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平顶山市新华区鹰城广场对面冠瑞财富广场1014亿信财税集团总部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55D101FA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E2FE7D4"/>
    <w:rsid w:val="21681610"/>
    <w:rsid w:val="26E848A3"/>
    <w:rsid w:val="320F470F"/>
    <w:rsid w:val="338C0DA0"/>
    <w:rsid w:val="380B54E6"/>
    <w:rsid w:val="3F4FD0B6"/>
    <w:rsid w:val="419B0120"/>
    <w:rsid w:val="434D53A5"/>
    <w:rsid w:val="4B972761"/>
    <w:rsid w:val="4F421746"/>
    <w:rsid w:val="537C75C9"/>
    <w:rsid w:val="548250F0"/>
    <w:rsid w:val="55C83F55"/>
    <w:rsid w:val="58DB6CD4"/>
    <w:rsid w:val="5CEA63DF"/>
    <w:rsid w:val="5E7B6072"/>
    <w:rsid w:val="67137642"/>
    <w:rsid w:val="694C29AA"/>
    <w:rsid w:val="6D066BB0"/>
    <w:rsid w:val="6D535020"/>
    <w:rsid w:val="6E8D1AC5"/>
    <w:rsid w:val="71454B63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1337</Words>
  <Characters>1392</Characters>
  <Lines>0</Lines>
  <Paragraphs>0</Paragraphs>
  <TotalTime>2</TotalTime>
  <ScaleCrop>false</ScaleCrop>
  <LinksUpToDate>false</LinksUpToDate>
  <CharactersWithSpaces>1490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greatwall</cp:lastModifiedBy>
  <dcterms:modified xsi:type="dcterms:W3CDTF">2026-02-03T09:16:42Z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EFAD2A656BF94279A950C3B80FB9E145_13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